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B22" w:rsidRDefault="000B1B22" w:rsidP="000B1B22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</w:pPr>
      <w:bookmarkStart w:id="0" w:name="_GoBack"/>
      <w:r w:rsidRPr="000B1B22"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  <w:t>Консультация № 3 ПРОФИЛАКТИКА ПЛОСКОСТОПИЯ</w:t>
      </w:r>
    </w:p>
    <w:bookmarkEnd w:id="0"/>
    <w:p w:rsidR="000B1B22" w:rsidRPr="000B1B22" w:rsidRDefault="000B1B22" w:rsidP="000B1B22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6"/>
          <w:szCs w:val="32"/>
          <w:lang w:eastAsia="ru-RU"/>
        </w:rPr>
      </w:pPr>
    </w:p>
    <w:p w:rsidR="000B1B22" w:rsidRDefault="000B1B22" w:rsidP="000B1B22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Дети, страдающие плоскостопием, как правило, изнашивают внутреннюю сторону подошвы и каблука обуви.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Главное назначение корректирующих упражнений – активное </w:t>
      </w:r>
      <w:proofErr w:type="spellStart"/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пронирование</w:t>
      </w:r>
      <w:proofErr w:type="spellEnd"/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стопы (положение стопы на наружном крае), укрепление всего </w:t>
      </w:r>
      <w:proofErr w:type="spellStart"/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связочно</w:t>
      </w:r>
      <w:proofErr w:type="spellEnd"/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E346D6" w:rsidRDefault="000B1B22" w:rsidP="000B1B22"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Упражнения для коррекции стопы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Ходьба на носках в среднем темпе в течение 1–3 минут.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Ходьба на наружных краях стоп в среднем темпе в течение 2–5 минут.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Медленная ходьба на носках по наклонной плоскости.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Ходьба по палке.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Катание мяча поочередно одной и другой ногой.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Катание обруча пальцами ног (поочередно) в течение 2–4 минут.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Медленные приседания на гимнастической палке с опорой на стул.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Медленные приседания на мяче с опорой на стул или балансируя разведенными в сторону руками.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Сгибание и разгибание стоп в положении сидя на стуле.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  <w:r w:rsidRPr="000B1B2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B1B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sectPr w:rsidR="00E3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22"/>
    <w:rsid w:val="000B1B22"/>
    <w:rsid w:val="00E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AC750-BFEE-4EDD-9F97-A6B96F81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88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2019-01-21T08:18:00Z</dcterms:created>
  <dcterms:modified xsi:type="dcterms:W3CDTF">2019-01-21T08:19:00Z</dcterms:modified>
</cp:coreProperties>
</file>