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9FCAA" w14:textId="77777777" w:rsidR="00EF7193" w:rsidRPr="00EF7193" w:rsidRDefault="00EF7193" w:rsidP="00EF719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kern w:val="0"/>
          <w:sz w:val="32"/>
          <w:szCs w:val="32"/>
          <w:lang w:eastAsia="ru-RU"/>
          <w14:ligatures w14:val="none"/>
        </w:rPr>
      </w:pPr>
      <w:r w:rsidRPr="00EF7193">
        <w:rPr>
          <w:rFonts w:ascii="Trebuchet MS" w:eastAsia="Times New Roman" w:hAnsi="Trebuchet MS" w:cs="Times New Roman"/>
          <w:b/>
          <w:bCs/>
          <w:color w:val="CC0066"/>
          <w:kern w:val="0"/>
          <w:sz w:val="32"/>
          <w:szCs w:val="32"/>
          <w:lang w:eastAsia="ru-RU"/>
          <w14:ligatures w14:val="none"/>
        </w:rPr>
        <w:t>Консультация для родителей дошкольников "Правила общения с неговорящим ребенком"</w:t>
      </w:r>
    </w:p>
    <w:p w14:paraId="74DC0638" w14:textId="01DEC860" w:rsidR="00813843" w:rsidRDefault="00EF7193" w:rsidP="00EF7193">
      <w:r w:rsidRPr="00EF719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1.</w:t>
      </w:r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 Сопровождайте собственные действия, а также действия других и самого ребенка, происходящие явления речевым комментарием. Все режимные моменты и деятельность неговорящего ребенка требуют пояснений, например: «Доброе утро, ты проснулся. Идем в ванную. Будем умываться» или «Слышишь? Это звук молотка. Соседи </w:t>
      </w:r>
      <w:proofErr w:type="gramStart"/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де-лают</w:t>
      </w:r>
      <w:proofErr w:type="gramEnd"/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 ремонт. Стучат».</w:t>
      </w:r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F719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2.</w:t>
      </w:r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 Речевой комментарий не должен перегружать внимание ребенка, строго дозируйте речевой материал, направленный к ребенку. Представьте, что Вам необходимо повесить напоминание на холодильник о каком-либо действии. Вы не будете писать много слов, Вы напишите отдельные слова - суть явления. Другой аналогией может служить вычитывание учебника для конспектирования, когда из всего текста, Вы отмечаете только самое важное. Вспоминайте об этих аналогиях, когда Вы формулируете речевой комментарий. Например: «Вот дерево (недлительная пауза). Высокое дерево (снова короткая пауза). Вон гнездо (снова пауза). Там птичка (снова пауза). Где птичка? Покажи! А вот </w:t>
      </w:r>
      <w:proofErr w:type="gramStart"/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низ-кое</w:t>
      </w:r>
      <w:proofErr w:type="gramEnd"/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 дерево. На нем нет птички. Тут есть птичка? Нет, нет птички». Для ребенка с нарушением понимания речи комментарий должен быть еще короче. Например, во время вечернего купания: «Вода. Вода течет. Утка. Пищит. Резиновая». Таким образом, речевой комментарий </w:t>
      </w:r>
      <w:proofErr w:type="gramStart"/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это</w:t>
      </w:r>
      <w:proofErr w:type="gramEnd"/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 не развернутая связная речь взрослого со сложноподчиненными предложениями, а речевые «метки» для окружающей действительности.</w:t>
      </w:r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F719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3.</w:t>
      </w:r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Речевой комментарий должен включать в себя части речи. Называйте не только предметы, но и действия. Например: «Это ключ. Железный. Сделан из железа, значит железный. Положи на руку. Холодный. Ключ открывает дверь. Ключ упал. Звенит».</w:t>
      </w:r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F719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4.</w:t>
      </w:r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 Речь, обращенная </w:t>
      </w:r>
      <w:proofErr w:type="gramStart"/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к ребенку</w:t>
      </w:r>
      <w:proofErr w:type="gramEnd"/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 должна быть эмоциональной, с вариабельными интонацией, тембром, громкостью, с четкой, периодически утрированной артикуляцией. Именно такая речь активизирует ориентировочную реакцию ребенка и стимулирует его установить с Вами глазной коммуникативный контакт. Важно, чтобы ребенок смотрел на рот взрослого, но не нужно насильно поворачивать лицо ребенка или кричать: «Посмотри на меня». Привлекать внимание к собственной речи можно также визуальными эффектами: накрасить губы яркой помадой, надеть шляпу или парик, крупные серьги и пр. Также можно положить руки ребенка на свое лицо, если он не против.</w:t>
      </w:r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F719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5.</w:t>
      </w:r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 Для детей с нарушением понимания речи необходимо подкреплять речь жестами, а также использовать предметы или </w:t>
      </w:r>
      <w:proofErr w:type="gramStart"/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фото-графии</w:t>
      </w:r>
      <w:proofErr w:type="gramEnd"/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 (в возрасте до 5 лет - НЕ схемы) для улучшения понимания. Например, если ребенок злится и хочет Вас ударить (агрессия часто </w:t>
      </w:r>
      <w:proofErr w:type="gramStart"/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со-провождает</w:t>
      </w:r>
      <w:proofErr w:type="gramEnd"/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 поведение неговорящего ребенка и является естественной реакцией, нельзя запрещать ребенку злиться, это усилит негативизм и еще больше снизит желание говорить, но необходимо четко обозначить границы возможного проявления злости), скажите коротко «Стоп! Драться нельзя» и поставьте перед ребенком подушку или кресло мешок. Особенно в момент яркой эмоции необходимо следить за речевым образцом, подаваемым ребенку. Речь может появиться, в том числе, и на фоне отрицательной эмоции, поэтому важно не читать ребенку нотаций, а говорить четко и коротко. Если Вы хотите, чтобы ребенок начал собираться на улицу, кратко </w:t>
      </w:r>
      <w:proofErr w:type="gramStart"/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скажите</w:t>
      </w:r>
      <w:proofErr w:type="gramEnd"/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 «Идем гулять» и покажите фотографию ребенка на улице.</w:t>
      </w:r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lastRenderedPageBreak/>
        <w:br/>
      </w:r>
      <w:r w:rsidRPr="00EF719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6.</w:t>
      </w:r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Говорите о том, что актуально для ребенка в данный момент, желательно в тот момент, когда активна перцептивная (познание через ощущения) или предметно-практическая деятельность ребенка (например ребенок помогает развесить выстиранное белье)</w:t>
      </w:r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F719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7.</w:t>
      </w:r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</w:t>
      </w:r>
      <w:proofErr w:type="spellStart"/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Оречевляйте</w:t>
      </w:r>
      <w:proofErr w:type="spellEnd"/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 чувства, эмоции свои и ребенка для развития эмоциональной лексики. Вы можете сказать в ответ на поведение ребенка, которое Вам не нравится «Я злюсь» или в ответ на нежелание общаться «Мне грустно, что я не могу поговорить с тобой».</w:t>
      </w:r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F719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8.</w:t>
      </w:r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 Не используйте разнообразный речевой материал к одинаковым ситуациям, действиям и предметам. Используйте одну и ту же речевую форму, но показывайте разные типы одного и того же явления или предмета. Например, на начальных этапах, и море, и река, и вода в бутылке, и лужа - будут </w:t>
      </w:r>
      <w:proofErr w:type="gramStart"/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обозначаться одним словом</w:t>
      </w:r>
      <w:proofErr w:type="gramEnd"/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 «вода». Или при обучении пониманию инструкций, Вы будете говорить одно слово «Дуй», но дуть ребенок будет на горящие свечи, перья, вату, воду в ванной, лепестки цветов и т.п. Разработайте совместно с логопедом или самостоятельно перечень слов и инструкций, отрабатываемых в течение недели или даже месяца, и создавайте для ребенка такие ситуации деятельности, чтобы как можно чаще использовать слова из этого перечня.</w:t>
      </w:r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F719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9.</w:t>
      </w:r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Не используйте инвертированные словосочетания, метафоры и т.п. в общении с неговорящим ребенком. Стройте предложение по схеме «субъект + действие + объект», например: «собака бежит», «я мою посуду».</w:t>
      </w:r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F719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10.</w:t>
      </w:r>
      <w:r w:rsidRPr="00EF719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Помните самое главное правило: следите за активностью ребенка! Как только Вы видите его готовность повторить или сказать самому, поощряйте эту активность, а сами затихайте. Для того, чтобы ребенок говорил ему нужно обилие собственной речевой практики.</w:t>
      </w:r>
    </w:p>
    <w:sectPr w:rsidR="0081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93"/>
    <w:rsid w:val="00813843"/>
    <w:rsid w:val="00D01F6A"/>
    <w:rsid w:val="00E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933E"/>
  <w15:chartTrackingRefBased/>
  <w15:docId w15:val="{A8B7BD04-37FE-4A77-B8AF-B61C3C94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5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2025-03-11T16:32:00Z</dcterms:created>
  <dcterms:modified xsi:type="dcterms:W3CDTF">2025-03-11T16:32:00Z</dcterms:modified>
</cp:coreProperties>
</file>