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84BE" w14:textId="20FBDA8C" w:rsidR="001333A5" w:rsidRPr="001333A5" w:rsidRDefault="001333A5" w:rsidP="001333A5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0" w:name="_Hlk211617442"/>
      <w:r>
        <w:rPr>
          <w:rFonts w:ascii="Bahnschrift SemiLight" w:hAnsi="Bahnschrift SemiLight" w:cs="Calibri"/>
          <w:b/>
          <w:bCs/>
          <w:i/>
          <w:iCs/>
          <w:noProof/>
          <w:color w:val="FF0000"/>
          <w:sz w:val="28"/>
          <w:szCs w:val="28"/>
          <w:lang w:val="en-US"/>
        </w:rPr>
        <w:t xml:space="preserve"> </w:t>
      </w:r>
    </w:p>
    <w:bookmarkEnd w:id="0"/>
    <w:p w14:paraId="380CB0C5" w14:textId="015A69C2" w:rsidR="001333A5" w:rsidRPr="001333A5" w:rsidRDefault="001333A5" w:rsidP="001333A5">
      <w:pPr>
        <w:ind w:left="4956"/>
        <w:jc w:val="right"/>
        <w:rPr>
          <w:rFonts w:ascii="Venski sad One" w:hAnsi="Venski sad One" w:cs="Times New Roman"/>
          <w:b/>
          <w:bCs/>
          <w:color w:val="70AD47" w:themeColor="accent6"/>
          <w:sz w:val="36"/>
          <w:szCs w:val="36"/>
        </w:rPr>
      </w:pPr>
      <w:r>
        <w:rPr>
          <w:rFonts w:ascii="Bookman Old Style" w:hAnsi="Bookman Old Style" w:cs="Calibri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F7BD51" wp14:editId="1204A820">
            <wp:simplePos x="0" y="0"/>
            <wp:positionH relativeFrom="column">
              <wp:posOffset>195211</wp:posOffset>
            </wp:positionH>
            <wp:positionV relativeFrom="paragraph">
              <wp:posOffset>-390703</wp:posOffset>
            </wp:positionV>
            <wp:extent cx="1866014" cy="1244009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14" cy="12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3A5">
        <w:rPr>
          <w:rFonts w:ascii="Venski sad One" w:hAnsi="Venski sad One" w:cs="Times New Roman"/>
          <w:b/>
          <w:bCs/>
          <w:color w:val="70AD47" w:themeColor="accent6"/>
          <w:sz w:val="36"/>
          <w:szCs w:val="36"/>
        </w:rPr>
        <w:t>Демидович Татьяна Георгиевна</w:t>
      </w:r>
    </w:p>
    <w:p w14:paraId="59E641C4" w14:textId="1CB5070B" w:rsidR="001333A5" w:rsidRPr="001333A5" w:rsidRDefault="001333A5" w:rsidP="001333A5">
      <w:pPr>
        <w:ind w:left="4956"/>
        <w:jc w:val="right"/>
        <w:rPr>
          <w:rFonts w:ascii="Venski sad One" w:hAnsi="Venski sad One" w:cs="Times New Roman"/>
          <w:b/>
          <w:bCs/>
          <w:color w:val="70AD47" w:themeColor="accent6"/>
          <w:sz w:val="36"/>
          <w:szCs w:val="36"/>
        </w:rPr>
      </w:pPr>
      <w:r w:rsidRPr="001333A5">
        <w:rPr>
          <w:rFonts w:ascii="Venski sad One" w:hAnsi="Venski sad One" w:cs="Times New Roman"/>
          <w:b/>
          <w:bCs/>
          <w:color w:val="70AD47" w:themeColor="accent6"/>
          <w:sz w:val="36"/>
          <w:szCs w:val="36"/>
        </w:rPr>
        <w:t>Музыкальный руководитель</w:t>
      </w:r>
    </w:p>
    <w:p w14:paraId="043AA268" w14:textId="7A4D44EE" w:rsidR="00ED27C1" w:rsidRPr="00ED27C1" w:rsidRDefault="00ED27C1" w:rsidP="00ED27C1">
      <w:pPr>
        <w:spacing w:after="0"/>
        <w:jc w:val="center"/>
        <w:rPr>
          <w:rFonts w:ascii="Bookman Old Style" w:hAnsi="Bookman Old Style" w:cs="Calibri"/>
          <w:b/>
          <w:bCs/>
          <w:color w:val="FF0000"/>
          <w:sz w:val="28"/>
          <w:szCs w:val="28"/>
        </w:rPr>
      </w:pPr>
      <w:r w:rsidRPr="00ED27C1">
        <w:rPr>
          <w:rFonts w:ascii="Bookman Old Style" w:hAnsi="Bookman Old Style" w:cs="Calibri"/>
          <w:b/>
          <w:bCs/>
          <w:color w:val="FF0000"/>
          <w:sz w:val="28"/>
          <w:szCs w:val="28"/>
        </w:rPr>
        <w:t xml:space="preserve">К О Н С У Л Ь Т А Ц И </w:t>
      </w:r>
      <w:proofErr w:type="gramStart"/>
      <w:r w:rsidRPr="00ED27C1">
        <w:rPr>
          <w:rFonts w:ascii="Bookman Old Style" w:hAnsi="Bookman Old Style" w:cs="Calibri"/>
          <w:b/>
          <w:bCs/>
          <w:color w:val="FF0000"/>
          <w:sz w:val="28"/>
          <w:szCs w:val="28"/>
        </w:rPr>
        <w:t>Я  Д</w:t>
      </w:r>
      <w:proofErr w:type="gramEnd"/>
      <w:r w:rsidRPr="00ED27C1">
        <w:rPr>
          <w:rFonts w:ascii="Bookman Old Style" w:hAnsi="Bookman Old Style" w:cs="Calibri"/>
          <w:b/>
          <w:bCs/>
          <w:color w:val="FF0000"/>
          <w:sz w:val="28"/>
          <w:szCs w:val="28"/>
        </w:rPr>
        <w:t xml:space="preserve"> Л Я  Р О Д И Т Е Л Е Й</w:t>
      </w:r>
    </w:p>
    <w:p w14:paraId="5FA26E86" w14:textId="77777777" w:rsidR="00ED27C1" w:rsidRDefault="00ED27C1" w:rsidP="0010094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104D7C3" w14:textId="5C0FA7BA" w:rsidR="00C663D2" w:rsidRPr="00ED27C1" w:rsidRDefault="00C663D2" w:rsidP="0010094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D2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МУЗЫКАЛЬНЫЙ РУКОВОДИТЕЛЬ СОВЕТУЕТ:</w:t>
      </w:r>
    </w:p>
    <w:p w14:paraId="11D62DAF" w14:textId="00E84861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Пусть в вашем доме царит дух любви и уважения к музыке.</w:t>
      </w:r>
    </w:p>
    <w:p w14:paraId="7189E07D" w14:textId="6CA09EBF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Постигайте музыку вместе с ребенком, удивляйтесь, огорчайтесь,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радуйтесь вместе с ним, когда музыка звучит.</w:t>
      </w:r>
    </w:p>
    <w:p w14:paraId="51760FFF" w14:textId="657C1C2C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Пусть музыка будет желанным и почетным гостем в вашем доме.</w:t>
      </w:r>
    </w:p>
    <w:p w14:paraId="5240DE3D" w14:textId="0A7632EB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Пусть у ребенка будет много звучащих игрушек: барабанчиков,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дудочек, металлофонов. Из них можно организовать семейные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оркестры, поощрять «игру в музыку».</w:t>
      </w:r>
    </w:p>
    <w:p w14:paraId="4FC64EDA" w14:textId="608434F1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Приучайте детей к внимательному слушанию музыки, просто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 включенный телевизор – враг музыкального воспитания.</w:t>
      </w:r>
    </w:p>
    <w:p w14:paraId="05CBF2A4" w14:textId="77777777" w:rsidR="00C663D2" w:rsidRPr="00125864" w:rsidRDefault="00C663D2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 воздействует только в том случае если ее слушать.</w:t>
      </w:r>
    </w:p>
    <w:p w14:paraId="39993AA6" w14:textId="70E2846D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Отнеситесь к музыкальной стороне развития своего ребенка со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всей серьезностью, и вы обнаружите, что добились очень многого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 всем, что связано с его правильным воспитанием.</w:t>
      </w:r>
    </w:p>
    <w:p w14:paraId="48E82CC7" w14:textId="26522B28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Раннее проявление музыкальных способностей говорит о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необходимости начинать музыкальное развитие ребенка как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раньше.</w:t>
      </w:r>
    </w:p>
    <w:p w14:paraId="76B03176" w14:textId="0EAB92B3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 следует огорчаться, если у вашего малыша нет настроения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что-нибудь спеть, или ему не хочется танцевать. Или если и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возникают подобные желания, то пение на ваш взгляд, кажется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далеко от совершенства, а движения смешны и неуклюжи.</w:t>
      </w:r>
    </w:p>
    <w:p w14:paraId="60D209AD" w14:textId="7694375D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 расстраивайтесь! Количественные накопления обязательно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перейдут в качественные. Для этого потребуется время и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терпение.</w:t>
      </w:r>
    </w:p>
    <w:p w14:paraId="7460791A" w14:textId="04025724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Отсутствие какой-либо из способностей может тормозить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остальных. Значит, задачей взрослого является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устранение не желаемого тормоза.</w:t>
      </w:r>
    </w:p>
    <w:p w14:paraId="668477BD" w14:textId="283F7A7A" w:rsidR="00C663D2" w:rsidRPr="00125864" w:rsidRDefault="00ED27C1" w:rsidP="0010094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Wingdings" w:char="F0FC"/>
      </w:r>
      <w:r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прикрепляйте вашему ребенку ярлык «немузыкальный», если вы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ничего не сделали для того, чтобы эту музыкальность у него</w:t>
      </w:r>
      <w:r w:rsidR="00100946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3D2" w:rsidRPr="00125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развить.</w:t>
      </w:r>
    </w:p>
    <w:sectPr w:rsidR="00C663D2" w:rsidRPr="00125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nski sad One">
    <w:panose1 w:val="03000605030000020002"/>
    <w:charset w:val="CC"/>
    <w:family w:val="script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D2"/>
    <w:rsid w:val="00100946"/>
    <w:rsid w:val="00125864"/>
    <w:rsid w:val="001333A5"/>
    <w:rsid w:val="001E7D64"/>
    <w:rsid w:val="00331708"/>
    <w:rsid w:val="00C258DD"/>
    <w:rsid w:val="00C663D2"/>
    <w:rsid w:val="00ED27C1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3BF5"/>
  <w15:chartTrackingRefBased/>
  <w15:docId w15:val="{8A8BDB3F-B562-40A7-B73C-AC48054E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2025-10-17T15:17:00Z</dcterms:created>
  <dcterms:modified xsi:type="dcterms:W3CDTF">2025-10-17T15:22:00Z</dcterms:modified>
</cp:coreProperties>
</file>